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before="240" w:after="120"/>
        <w:rPr/>
      </w:pPr>
      <w:r>
        <w:rPr>
          <w:rtl w:val="true"/>
        </w:rPr>
        <w:t>נוהל קליטת עובד חדש</w:t>
      </w:r>
    </w:p>
    <w:p>
      <w:pPr>
        <w:pStyle w:val="BodyText"/>
        <w:bidi w:val="0"/>
        <w:rPr/>
      </w:pPr>
      <w:r>
        <w:rPr>
          <w:rtl w:val="true"/>
        </w:rPr>
        <w:t>הנוהל קובע מה חייב לקרות בשבוע הראשון של עובד חדש בסניף</w:t>
      </w:r>
      <w:r>
        <w:rPr>
          <w:rtl w:val="true"/>
        </w:rPr>
        <w:t xml:space="preserve">, </w:t>
      </w:r>
      <w:r>
        <w:rPr>
          <w:rtl w:val="true"/>
        </w:rPr>
        <w:t>מי אחראי על כל שלב</w:t>
      </w:r>
      <w:r>
        <w:rPr>
          <w:rtl w:val="true"/>
        </w:rPr>
        <w:t xml:space="preserve">, </w:t>
      </w:r>
      <w:r>
        <w:rPr>
          <w:rtl w:val="true"/>
        </w:rPr>
        <w:t>ומה נחשב לסיום קליטה</w:t>
      </w:r>
      <w:r>
        <w:rPr>
          <w:rtl w:val="true"/>
        </w:rPr>
        <w:t xml:space="preserve">. </w:t>
      </w:r>
      <w:r>
        <w:rPr>
          <w:rtl w:val="true"/>
        </w:rPr>
        <w:t>הוא חל על כל הסניפים ועל מוקד השירות</w:t>
      </w:r>
      <w:r>
        <w:rPr/>
        <w:t>.</w:t>
      </w:r>
    </w:p>
    <w:p>
      <w:pPr>
        <w:pStyle w:val="Heading2"/>
        <w:bidi w:val="0"/>
        <w:rPr/>
      </w:pPr>
      <w:r>
        <w:rPr/>
        <w:t>The first week</w:t>
      </w:r>
    </w:p>
    <w:p>
      <w:pPr>
        <w:pStyle w:val="BodyText"/>
        <w:bidi w:val="0"/>
        <w:rPr/>
      </w:pPr>
      <w:r>
        <w:rPr/>
        <w:t>The shift manager owns the first week end to end. Access, safety briefing and the customer script are all completed before the new employee serves a customer on their own.</w:t>
      </w:r>
    </w:p>
    <w:p>
      <w:pPr>
        <w:pStyle w:val="BodyText"/>
        <w:bidi w:val="0"/>
        <w:rPr/>
      </w:pPr>
      <w:r>
        <w:rPr/>
        <w:drawing>
          <wp:inline distT="0" distB="0" distL="0" distR="0">
            <wp:extent cx="3048000" cy="1905000"/>
            <wp:effectExtent l="0" t="0" r="0" b="0"/>
            <wp:docPr id="1" name="Image1" descr="Onboarding flow 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Onboarding flow figure"/>
                    <pic:cNvPicPr>
                      <a:picLocks noChangeAspect="1" noChangeArrowheads="1"/>
                    </pic:cNvPicPr>
                  </pic:nvPicPr>
                  <pic:blipFill>
                    <a:blip r:embed="rId2"/>
                    <a:stretch>
                      <a:fillRect/>
                    </a:stretch>
                  </pic:blipFill>
                  <pic:spPr bwMode="auto">
                    <a:xfrm>
                      <a:off x="0" y="0"/>
                      <a:ext cx="3048000" cy="1905000"/>
                    </a:xfrm>
                    <a:prstGeom prst="rect">
                      <a:avLst/>
                    </a:prstGeom>
                    <a:noFill/>
                  </pic:spPr>
                </pic:pic>
              </a:graphicData>
            </a:graphic>
          </wp:inline>
        </w:drawing>
      </w:r>
      <w:r>
        <w:rPr/>
        <w:t xml:space="preserve"> </w:t>
      </w:r>
    </w:p>
    <w:p>
      <w:pPr>
        <w:pStyle w:val="Heading2"/>
        <w:bidi w:val="0"/>
        <w:rPr/>
      </w:pPr>
      <w:r>
        <w:rPr>
          <w:rtl w:val="true"/>
        </w:rPr>
        <w:t>אחריות</w:t>
      </w:r>
    </w:p>
    <w:tbl>
      <w:tblPr>
        <w:tblW w:w="4145" w:type="dxa"/>
        <w:jc w:val="left"/>
        <w:tblInd w:w="60" w:type="dxa"/>
        <w:tblLayout w:type="fixed"/>
        <w:tblCellMar>
          <w:top w:w="60" w:type="dxa"/>
          <w:left w:w="60" w:type="dxa"/>
          <w:bottom w:w="60" w:type="dxa"/>
          <w:right w:w="60" w:type="dxa"/>
        </w:tblCellMar>
      </w:tblPr>
      <w:tblGrid>
        <w:gridCol w:w="1625"/>
        <w:gridCol w:w="1460"/>
        <w:gridCol w:w="1060"/>
      </w:tblGrid>
      <w:tr>
        <w:trPr/>
        <w:tc>
          <w:tcPr>
            <w:tcW w:w="1625" w:type="dxa"/>
            <w:tcBorders>
              <w:top w:val="double" w:sz="2" w:space="0" w:color="808080"/>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שלב</w:t>
            </w:r>
          </w:p>
        </w:tc>
        <w:tc>
          <w:tcPr>
            <w:tcW w:w="1460" w:type="dxa"/>
            <w:tcBorders>
              <w:top w:val="double" w:sz="2" w:space="0" w:color="808080"/>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אחראי</w:t>
            </w:r>
          </w:p>
        </w:tc>
        <w:tc>
          <w:tcPr>
            <w:tcW w:w="1060" w:type="dxa"/>
            <w:tcBorders>
              <w:top w:val="double" w:sz="2" w:space="0" w:color="808080"/>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מועד</w:t>
            </w:r>
          </w:p>
        </w:tc>
      </w:tr>
      <w:tr>
        <w:trPr/>
        <w:tc>
          <w:tcPr>
            <w:tcW w:w="1625" w:type="dxa"/>
            <w:tcBorders>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הרשאות מערכת</w:t>
            </w:r>
          </w:p>
        </w:tc>
        <w:tc>
          <w:tcPr>
            <w:tcW w:w="1460" w:type="dxa"/>
            <w:tcBorders>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מנהל משמרת</w:t>
            </w:r>
          </w:p>
        </w:tc>
        <w:tc>
          <w:tcPr>
            <w:tcW w:w="1060" w:type="dxa"/>
            <w:tcBorders>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 xml:space="preserve">יום </w:t>
            </w:r>
            <w:r>
              <w:rPr/>
              <w:t>1</w:t>
            </w:r>
          </w:p>
        </w:tc>
      </w:tr>
      <w:tr>
        <w:trPr/>
        <w:tc>
          <w:tcPr>
            <w:tcW w:w="1625" w:type="dxa"/>
            <w:tcBorders>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תדריך בטיחות</w:t>
            </w:r>
          </w:p>
        </w:tc>
        <w:tc>
          <w:tcPr>
            <w:tcW w:w="1460" w:type="dxa"/>
            <w:tcBorders>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ממונה בטיחות</w:t>
            </w:r>
          </w:p>
        </w:tc>
        <w:tc>
          <w:tcPr>
            <w:tcW w:w="1060" w:type="dxa"/>
            <w:tcBorders>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 xml:space="preserve">יום </w:t>
            </w:r>
            <w:r>
              <w:rPr/>
              <w:t>2</w:t>
            </w:r>
          </w:p>
        </w:tc>
      </w:tr>
      <w:tr>
        <w:trPr/>
        <w:tc>
          <w:tcPr>
            <w:tcW w:w="1625" w:type="dxa"/>
            <w:tcBorders>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ליווי מול לקוח</w:t>
            </w:r>
          </w:p>
        </w:tc>
        <w:tc>
          <w:tcPr>
            <w:tcW w:w="1460" w:type="dxa"/>
            <w:tcBorders>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חונך</w:t>
            </w:r>
          </w:p>
        </w:tc>
        <w:tc>
          <w:tcPr>
            <w:tcW w:w="1060" w:type="dxa"/>
            <w:tcBorders>
              <w:left w:val="double" w:sz="2" w:space="0" w:color="808080"/>
              <w:bottom w:val="double" w:sz="2" w:space="0" w:color="808080"/>
              <w:right w:val="double" w:sz="2" w:space="0" w:color="808080"/>
            </w:tcBorders>
            <w:vAlign w:val="center"/>
          </w:tcPr>
          <w:p>
            <w:pPr>
              <w:pStyle w:val="TableContents"/>
              <w:widowControl w:val="false"/>
              <w:suppressLineNumbers/>
              <w:bidi w:val="0"/>
              <w:rPr/>
            </w:pPr>
            <w:r>
              <w:rPr>
                <w:rtl w:val="true"/>
              </w:rPr>
              <w:t xml:space="preserve">ימים </w:t>
            </w:r>
            <w:r>
              <w:rPr/>
              <w:t>3-5</w:t>
            </w:r>
          </w:p>
        </w:tc>
      </w:tr>
    </w:tbl>
    <w:p>
      <w:pPr>
        <w:pStyle w:val="Heading2"/>
        <w:bidi w:val="0"/>
        <w:rPr/>
      </w:pPr>
      <w:r>
        <w:rPr/>
        <w:t>Sign off</w:t>
      </w:r>
    </w:p>
    <w:p>
      <w:pPr>
        <w:pStyle w:val="BodyText"/>
        <w:bidi w:val="0"/>
        <w:spacing w:before="0" w:after="140"/>
        <w:rPr/>
      </w:pPr>
      <w:r>
        <w:rPr/>
        <w:t>Onboarding is complete when the branch manager records the sign off. Until then the new employee is shadowed on every customer interaction, and no exception to that rule is delegated downward.</w:t>
      </w:r>
    </w:p>
    <w:sectPr>
      <w:type w:val="nextPage"/>
      <w:pgSz w:w="11906" w:h="16838"/>
      <w:pgMar w:left="1134" w:right="567" w:gutter="0" w:header="0" w:top="567" w:footer="0" w:bottom="567"/>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09"/>
  <w:autoHyphenation w:val="true"/>
  <w:hyphenationZone w:val="0"/>
  <w:compat>
    <w:adjustLineHeightInTable/>
    <w:doNotUseHTMLParagraphAutoSpacing/>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val="false"/>
      <w:bidi w:val="0"/>
    </w:pPr>
    <w:rPr>
      <w:rFonts w:ascii="Liberation Serif" w:hAnsi="Liberation Serif" w:eastAsia="NSimSun" w:cs="Lucida Sans"/>
      <w:color w:val="auto"/>
      <w:sz w:val="24"/>
      <w:szCs w:val="24"/>
      <w:lang w:val="en-US" w:eastAsia="zh-CN" w:bidi="hi-IN"/>
    </w:rPr>
  </w:style>
  <w:style w:type="paragraph" w:styleId="Heading1">
    <w:name w:val="heading 1"/>
    <w:basedOn w:val="Heading"/>
    <w:next w:val="BodyText"/>
    <w:qFormat/>
    <w:pPr>
      <w:spacing w:before="240" w:after="120"/>
      <w:outlineLvl w:val="0"/>
    </w:pPr>
    <w:rPr>
      <w:rFonts w:ascii="Liberation Serif" w:hAnsi="Liberation Serif" w:eastAsia="NSimSun" w:cs="Lucida Sans"/>
      <w:b/>
      <w:bCs/>
      <w:sz w:val="48"/>
      <w:szCs w:val="48"/>
    </w:rPr>
  </w:style>
  <w:style w:type="paragraph" w:styleId="Heading2">
    <w:name w:val="heading 2"/>
    <w:basedOn w:val="Heading"/>
    <w:next w:val="BodyText"/>
    <w:qFormat/>
    <w:pPr>
      <w:spacing w:before="200" w:after="120"/>
      <w:outlineLvl w:val="1"/>
    </w:pPr>
    <w:rPr>
      <w:rFonts w:ascii="Liberation Serif" w:hAnsi="Liberation Serif" w:eastAsia="NSimSun" w:cs="Lucida Sans"/>
      <w:b/>
      <w:bCs/>
      <w:sz w:val="36"/>
      <w:szCs w:val="36"/>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LibreOffice/26.8.0.3$Windows_X86_64 LibreOffice_project/bce0998afefdbc355585ca324285661a2170ba77</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

<file path=docProps/custom.xml><?xml version="1.0" encoding="utf-8"?>
<Properties xmlns="http://schemas.openxmlformats.org/officeDocument/2006/custom-properties" xmlns:vt="http://schemas.openxmlformats.org/officeDocument/2006/docPropsVTypes"/>
</file>